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noProof/>
          <w:sz w:val="24"/>
          <w:szCs w:val="24"/>
        </w:rPr>
      </w:pPr>
      <w:bookmarkStart w:id="0" w:name="_GoBack"/>
      <w:bookmarkEnd w:id="0"/>
      <w:r w:rsidRPr="00E718BF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718BF">
        <w:rPr>
          <w:rFonts w:ascii="Times New Roman" w:hAnsi="Times New Roman"/>
          <w:b/>
          <w:noProof/>
          <w:sz w:val="24"/>
          <w:szCs w:val="24"/>
        </w:rPr>
        <w:t>Středočeský kraj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se sídlem: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  <w:t xml:space="preserve">Zborovská 11, Praha 5, Smíchov PSČ: 150 21  </w:t>
      </w:r>
    </w:p>
    <w:p w:rsidR="00FA1699" w:rsidRPr="00E718BF" w:rsidRDefault="006B2731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rect id="Rectangle 2" o:spid="_x0000_s1026" style="position:absolute;left:0;text-align:left;margin-left:-41.55pt;margin-top:159.4pt;width:206.6pt;height:62.55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" o:allowincell="f" filled="f" stroked="f" strokecolor="white" strokeweight="1pt">
            <v:fill opacity="52428f"/>
            <v:textbox style="layout-flow:vertical;mso-layout-flow-alt:bottom-to-top" inset="1mm,1mm,1mm,1mm">
              <w:txbxContent>
                <w:p w:rsidR="00FA1699" w:rsidRDefault="00FA1699" w:rsidP="00FA1699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</w:p>
                <w:p w:rsidR="00FA1699" w:rsidRDefault="00FA1699" w:rsidP="00FA1699">
                  <w:pPr>
                    <w:pStyle w:val="Default"/>
                    <w:jc w:val="both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SMLOUVA O </w:t>
                  </w:r>
                  <w:r w:rsidR="00EA1515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PRÁVU</w:t>
                  </w: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 PROVÉST STAVBU </w:t>
                  </w: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br/>
                    <w:t xml:space="preserve">NA CIZÍM POZEMKU  </w:t>
                  </w:r>
                </w:p>
              </w:txbxContent>
            </v:textbox>
            <w10:wrap anchorx="page" anchory="page"/>
          </v:rect>
        </w:pict>
      </w:r>
      <w:r w:rsidR="00FA1699" w:rsidRPr="00E718BF">
        <w:rPr>
          <w:rFonts w:ascii="Times New Roman" w:hAnsi="Times New Roman"/>
          <w:noProof/>
          <w:sz w:val="24"/>
          <w:szCs w:val="24"/>
        </w:rPr>
        <w:t>IČO:</w:t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sz w:val="24"/>
          <w:szCs w:val="24"/>
        </w:rPr>
        <w:t>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DIČ: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>CZ70891095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 xml:space="preserve">zastoupený </w:t>
      </w:r>
      <w:r w:rsidRPr="00E718BF">
        <w:rPr>
          <w:rFonts w:ascii="Times New Roman" w:hAnsi="Times New Roman"/>
          <w:b/>
          <w:noProof/>
          <w:sz w:val="24"/>
          <w:szCs w:val="24"/>
        </w:rPr>
        <w:t>Krajskou správou a údržbou silnic Středočeského kraje, příspěvková organizace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se sídlem: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Zborovská 81/11, Praha 5, Smíchov PSČ: 150 00</w:t>
      </w:r>
      <w:r w:rsidRPr="00E718BF">
        <w:rPr>
          <w:rFonts w:ascii="Times New Roman" w:hAnsi="Times New Roman"/>
          <w:sz w:val="24"/>
          <w:szCs w:val="24"/>
        </w:rPr>
        <w:tab/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IČO: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00066001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DIČ:</w:t>
      </w:r>
      <w:r w:rsidRPr="00E718BF">
        <w:rPr>
          <w:rFonts w:ascii="Times New Roman" w:hAnsi="Times New Roman"/>
          <w:sz w:val="24"/>
          <w:szCs w:val="24"/>
        </w:rPr>
        <w:tab/>
        <w:t xml:space="preserve"> 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CZ00066001</w:t>
      </w:r>
    </w:p>
    <w:p w:rsidR="00FA1699" w:rsidRPr="00E718BF" w:rsidRDefault="00706F4C" w:rsidP="00F0576E">
      <w:pPr>
        <w:tabs>
          <w:tab w:val="left" w:pos="2835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 xml:space="preserve">za kterou jedná </w:t>
      </w:r>
      <w:r w:rsidR="00A85831" w:rsidRPr="00A85831">
        <w:rPr>
          <w:rFonts w:ascii="Times New Roman" w:hAnsi="Times New Roman"/>
          <w:sz w:val="24"/>
          <w:szCs w:val="24"/>
        </w:rPr>
        <w:t>Ing. Jan Lichtneger</w:t>
      </w:r>
      <w:r w:rsidRPr="00E718BF">
        <w:rPr>
          <w:rFonts w:ascii="Times New Roman" w:hAnsi="Times New Roman"/>
          <w:sz w:val="24"/>
          <w:szCs w:val="24"/>
        </w:rPr>
        <w:t>,</w:t>
      </w:r>
      <w:r w:rsidR="0088495B" w:rsidRPr="00E718BF">
        <w:rPr>
          <w:rFonts w:ascii="Times New Roman" w:hAnsi="Times New Roman"/>
          <w:sz w:val="24"/>
          <w:szCs w:val="24"/>
        </w:rPr>
        <w:t xml:space="preserve"> ředitel</w:t>
      </w:r>
    </w:p>
    <w:p w:rsidR="00FA1699" w:rsidRPr="00E718BF" w:rsidRDefault="00FA1699" w:rsidP="00F0576E">
      <w:pPr>
        <w:tabs>
          <w:tab w:val="left" w:pos="709"/>
        </w:tabs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>„stavebník“</w:t>
      </w:r>
      <w:r w:rsidRPr="00E718BF">
        <w:rPr>
          <w:rFonts w:ascii="Times New Roman" w:hAnsi="Times New Roman"/>
          <w:sz w:val="24"/>
          <w:szCs w:val="24"/>
        </w:rPr>
        <w:t xml:space="preserve"> na straně jedné</w:t>
      </w: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>a</w:t>
      </w:r>
    </w:p>
    <w:p w:rsidR="0048283C" w:rsidRPr="00E718BF" w:rsidRDefault="0048283C" w:rsidP="0048283C">
      <w:pPr>
        <w:spacing w:before="80" w:after="0" w:line="240" w:lineRule="auto"/>
        <w:rPr>
          <w:rFonts w:ascii="Times New Roman" w:hAnsi="Times New Roman"/>
          <w:b/>
          <w:sz w:val="24"/>
          <w:szCs w:val="24"/>
          <w:highlight w:val="green"/>
        </w:rPr>
      </w:pPr>
    </w:p>
    <w:p w:rsidR="00F0576E" w:rsidRPr="00F0576E" w:rsidRDefault="00F31DAD" w:rsidP="00F0576E">
      <w:pPr>
        <w:tabs>
          <w:tab w:val="left" w:pos="5670"/>
        </w:tabs>
        <w:spacing w:after="0"/>
        <w:ind w:left="709"/>
        <w:rPr>
          <w:rFonts w:ascii="Times New Roman" w:hAnsi="Times New Roman"/>
          <w:b/>
          <w:sz w:val="24"/>
          <w:szCs w:val="24"/>
        </w:rPr>
      </w:pPr>
      <w:r w:rsidRPr="00F0576E">
        <w:rPr>
          <w:rFonts w:ascii="Times New Roman" w:hAnsi="Times New Roman"/>
          <w:b/>
          <w:sz w:val="24"/>
          <w:szCs w:val="24"/>
        </w:rPr>
        <w:t>[JMÉNO FYZICKÉ OSOBY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  <w:r w:rsidRPr="00F0576E">
        <w:rPr>
          <w:rFonts w:ascii="Times New Roman" w:hAnsi="Times New Roman"/>
          <w:b/>
          <w:sz w:val="24"/>
          <w:szCs w:val="24"/>
        </w:rPr>
        <w:t>]</w:t>
      </w:r>
      <w:r w:rsidR="00F0576E" w:rsidRPr="00F0576E">
        <w:rPr>
          <w:rFonts w:ascii="Times New Roman" w:hAnsi="Times New Roman"/>
          <w:b/>
          <w:sz w:val="24"/>
          <w:szCs w:val="24"/>
        </w:rPr>
        <w:tab/>
      </w:r>
      <w:r w:rsidR="00F0576E" w:rsidRPr="00F0576E">
        <w:rPr>
          <w:rFonts w:ascii="Times New Roman" w:hAnsi="Times New Roman"/>
          <w:sz w:val="24"/>
          <w:szCs w:val="24"/>
        </w:rPr>
        <w:t xml:space="preserve">spoluvlastnický podíl: </w:t>
      </w:r>
      <w:r w:rsidR="00F0576E" w:rsidRPr="00F34651">
        <w:rPr>
          <w:rFonts w:ascii="Times New Roman" w:hAnsi="Times New Roman"/>
          <w:b/>
          <w:sz w:val="24"/>
          <w:szCs w:val="24"/>
          <w:highlight w:val="green"/>
        </w:rPr>
        <w:t>bude doplněno</w:t>
      </w:r>
    </w:p>
    <w:p w:rsidR="00F0576E" w:rsidRPr="00F0576E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F0576E">
        <w:rPr>
          <w:rFonts w:ascii="Times New Roman" w:hAnsi="Times New Roman"/>
          <w:sz w:val="24"/>
          <w:szCs w:val="24"/>
        </w:rPr>
        <w:t>r.č.: </w:t>
      </w:r>
      <w:r>
        <w:rPr>
          <w:rFonts w:ascii="Times New Roman" w:hAnsi="Times New Roman"/>
          <w:sz w:val="24"/>
          <w:szCs w:val="24"/>
        </w:rPr>
        <w:tab/>
      </w:r>
      <w:r w:rsidRPr="00F31DAD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F0576E">
        <w:rPr>
          <w:rFonts w:ascii="Times New Roman" w:hAnsi="Times New Roman"/>
          <w:sz w:val="24"/>
          <w:szCs w:val="24"/>
        </w:rPr>
        <w:t>s trvalým pobytem: </w:t>
      </w:r>
      <w:r>
        <w:rPr>
          <w:rFonts w:ascii="Times New Roman" w:hAnsi="Times New Roman"/>
          <w:sz w:val="24"/>
          <w:szCs w:val="24"/>
        </w:rPr>
        <w:tab/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A1699" w:rsidP="00F0576E">
      <w:pPr>
        <w:tabs>
          <w:tab w:val="left" w:pos="-1985"/>
          <w:tab w:val="left" w:pos="709"/>
        </w:tabs>
        <w:spacing w:before="120"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napToGrid w:val="0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 xml:space="preserve">„vlastník </w:t>
      </w:r>
      <w:r w:rsidRPr="00F26C42">
        <w:rPr>
          <w:rFonts w:ascii="Times New Roman" w:hAnsi="Times New Roman"/>
          <w:b/>
          <w:sz w:val="24"/>
          <w:szCs w:val="24"/>
          <w:highlight w:val="yellow"/>
        </w:rPr>
        <w:t>pozemku</w:t>
      </w:r>
      <w:r w:rsidRPr="00E718BF">
        <w:rPr>
          <w:rFonts w:ascii="Times New Roman" w:hAnsi="Times New Roman"/>
          <w:b/>
          <w:sz w:val="24"/>
          <w:szCs w:val="24"/>
        </w:rPr>
        <w:t>“</w:t>
      </w:r>
      <w:r w:rsidRPr="00E718BF">
        <w:rPr>
          <w:rFonts w:ascii="Times New Roman" w:hAnsi="Times New Roman"/>
          <w:sz w:val="24"/>
          <w:szCs w:val="24"/>
        </w:rPr>
        <w:t xml:space="preserve"> na straně druhé</w:t>
      </w:r>
    </w:p>
    <w:p w:rsidR="00FA1699" w:rsidRPr="00E718BF" w:rsidRDefault="00FA1699" w:rsidP="00FA1699">
      <w:pPr>
        <w:tabs>
          <w:tab w:val="left" w:pos="-1985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tabs>
          <w:tab w:val="left" w:pos="-1985"/>
        </w:tabs>
        <w:spacing w:before="80" w:after="0"/>
        <w:ind w:left="709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pStyle w:val="Zkladntext21"/>
        <w:jc w:val="both"/>
        <w:outlineLvl w:val="0"/>
        <w:rPr>
          <w:rFonts w:ascii="Times New Roman" w:hAnsi="Times New Roman"/>
        </w:rPr>
      </w:pPr>
      <w:r w:rsidRPr="00E718BF">
        <w:rPr>
          <w:rFonts w:ascii="Times New Roman" w:hAnsi="Times New Roman"/>
        </w:rPr>
        <w:t>Níže psaného dne, měsíce a roku uzavírají dle § 1746 odst. 2 zákona č. 89/2012 Sb., občanský zákoník (dále jen „</w:t>
      </w:r>
      <w:r w:rsidRPr="00E718BF">
        <w:rPr>
          <w:rFonts w:ascii="Times New Roman" w:hAnsi="Times New Roman"/>
          <w:b/>
        </w:rPr>
        <w:t>Občanský zákoník</w:t>
      </w:r>
      <w:r w:rsidRPr="00E718BF">
        <w:rPr>
          <w:rFonts w:ascii="Times New Roman" w:hAnsi="Times New Roman"/>
        </w:rPr>
        <w:t>“) tuto</w:t>
      </w:r>
    </w:p>
    <w:p w:rsidR="00FA1699" w:rsidRPr="00E718BF" w:rsidRDefault="00FA1699" w:rsidP="00FA1699">
      <w:pPr>
        <w:pStyle w:val="zkltextcentr12"/>
        <w:spacing w:before="80"/>
        <w:rPr>
          <w:szCs w:val="24"/>
        </w:rPr>
      </w:pP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 xml:space="preserve">Smlouvu o </w:t>
      </w:r>
      <w:r w:rsidR="00B42D54" w:rsidRPr="00E718BF">
        <w:rPr>
          <w:szCs w:val="24"/>
        </w:rPr>
        <w:t xml:space="preserve">právu </w:t>
      </w:r>
      <w:r w:rsidRPr="00E718BF">
        <w:rPr>
          <w:szCs w:val="24"/>
        </w:rPr>
        <w:t>provést stavbu na cizím pozemku</w:t>
      </w: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>(dohoda s</w:t>
      </w:r>
      <w:r w:rsidR="00B26FD0" w:rsidRPr="00E718BF">
        <w:rPr>
          <w:szCs w:val="24"/>
        </w:rPr>
        <w:t>e spolu</w:t>
      </w:r>
      <w:r w:rsidRPr="00E718BF">
        <w:rPr>
          <w:szCs w:val="24"/>
        </w:rPr>
        <w:t>vlastníkem pozemku)</w:t>
      </w:r>
    </w:p>
    <w:p w:rsidR="00FA1699" w:rsidRPr="00E718BF" w:rsidRDefault="00FA1699" w:rsidP="00FA1699">
      <w:pPr>
        <w:pStyle w:val="zkltextcentr12"/>
        <w:rPr>
          <w:szCs w:val="24"/>
        </w:rPr>
      </w:pPr>
      <w:r w:rsidRPr="00E718BF">
        <w:rPr>
          <w:szCs w:val="24"/>
        </w:rPr>
        <w:t xml:space="preserve">(dále jen </w:t>
      </w:r>
      <w:r w:rsidRPr="00E718BF">
        <w:rPr>
          <w:b/>
          <w:szCs w:val="24"/>
        </w:rPr>
        <w:t>„Smlouva“</w:t>
      </w:r>
      <w:r w:rsidRPr="00E718BF">
        <w:rPr>
          <w:szCs w:val="24"/>
        </w:rPr>
        <w:t>):</w:t>
      </w:r>
    </w:p>
    <w:p w:rsidR="00FA1699" w:rsidRPr="00E718BF" w:rsidRDefault="00FA1699" w:rsidP="00FA1699">
      <w:pPr>
        <w:pStyle w:val="Bezmezer"/>
        <w:ind w:left="426" w:hanging="412"/>
        <w:rPr>
          <w:rFonts w:ascii="Times New Roman" w:hAnsi="Times New Roman"/>
          <w:i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105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Účastníci Smlouvy se dohodli na tom, že vlastník</w:t>
      </w:r>
      <w:r w:rsidR="00F26C42">
        <w:rPr>
          <w:szCs w:val="24"/>
        </w:rPr>
        <w:t xml:space="preserve"> </w:t>
      </w:r>
      <w:r w:rsidR="00F26C42" w:rsidRPr="00F26C42">
        <w:rPr>
          <w:szCs w:val="24"/>
          <w:highlight w:val="yellow"/>
        </w:rPr>
        <w:t>pozemku</w:t>
      </w:r>
      <w:r w:rsidR="00B26FD0" w:rsidRPr="00E718BF">
        <w:rPr>
          <w:szCs w:val="24"/>
        </w:rPr>
        <w:t xml:space="preserve"> </w:t>
      </w:r>
      <w:r w:rsidR="00644373" w:rsidRPr="00F0576E">
        <w:rPr>
          <w:szCs w:val="24"/>
        </w:rPr>
        <w:t>parcelní č.</w:t>
      </w:r>
      <w:r w:rsidR="0088495B" w:rsidRPr="00F0576E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, </w:t>
      </w:r>
      <w:r w:rsidR="00F0576E" w:rsidRPr="00F31DAD">
        <w:rPr>
          <w:szCs w:val="24"/>
          <w:highlight w:val="yellow"/>
        </w:rPr>
        <w:t>zapsan</w:t>
      </w:r>
      <w:r w:rsidR="00EA1515" w:rsidRPr="00EA1515">
        <w:rPr>
          <w:szCs w:val="24"/>
          <w:highlight w:val="yellow"/>
        </w:rPr>
        <w:t>ému</w:t>
      </w:r>
      <w:r w:rsidR="00F0576E" w:rsidRPr="00E718BF">
        <w:rPr>
          <w:szCs w:val="24"/>
        </w:rPr>
        <w:t xml:space="preserve"> </w:t>
      </w:r>
      <w:r w:rsidR="005D0E83" w:rsidRPr="00E718BF">
        <w:rPr>
          <w:szCs w:val="24"/>
        </w:rPr>
        <w:t>v katastru nemovitostí</w:t>
      </w:r>
      <w:r w:rsidR="0088495B" w:rsidRPr="00E718BF">
        <w:rPr>
          <w:szCs w:val="24"/>
        </w:rPr>
        <w:t xml:space="preserve"> na LV č.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</w:t>
      </w:r>
      <w:r w:rsidR="0088495B" w:rsidRPr="00E718BF">
        <w:rPr>
          <w:szCs w:val="24"/>
        </w:rPr>
        <w:t>vedeném</w:t>
      </w:r>
      <w:r w:rsidR="005D0E83" w:rsidRPr="00E718BF">
        <w:rPr>
          <w:szCs w:val="24"/>
        </w:rPr>
        <w:t xml:space="preserve"> Katastrální</w:t>
      </w:r>
      <w:r w:rsidR="0088495B" w:rsidRPr="00E718BF">
        <w:rPr>
          <w:szCs w:val="24"/>
        </w:rPr>
        <w:t>m</w:t>
      </w:r>
      <w:r w:rsidR="005D0E83" w:rsidRPr="00E718BF">
        <w:rPr>
          <w:szCs w:val="24"/>
        </w:rPr>
        <w:t xml:space="preserve"> úřad</w:t>
      </w:r>
      <w:r w:rsidR="0088495B" w:rsidRPr="00E718BF">
        <w:rPr>
          <w:szCs w:val="24"/>
        </w:rPr>
        <w:t>em</w:t>
      </w:r>
      <w:r w:rsidR="005D0E83" w:rsidRPr="00E718BF">
        <w:rPr>
          <w:szCs w:val="24"/>
        </w:rPr>
        <w:t xml:space="preserve"> pro </w:t>
      </w:r>
      <w:r w:rsidR="00F0576E">
        <w:rPr>
          <w:szCs w:val="24"/>
        </w:rPr>
        <w:t>Středočeský kraj</w:t>
      </w:r>
      <w:r w:rsidR="005D0E83" w:rsidRPr="00E718BF">
        <w:rPr>
          <w:szCs w:val="24"/>
        </w:rPr>
        <w:t xml:space="preserve">, </w:t>
      </w:r>
      <w:r w:rsidR="0088495B" w:rsidRPr="00E718BF">
        <w:rPr>
          <w:szCs w:val="24"/>
        </w:rPr>
        <w:t>K</w:t>
      </w:r>
      <w:r w:rsidR="005D0E83" w:rsidRPr="00E718BF">
        <w:rPr>
          <w:szCs w:val="24"/>
        </w:rPr>
        <w:t xml:space="preserve">atastrální pracoviště </w:t>
      </w:r>
      <w:r w:rsidR="00D31E0B" w:rsidRPr="00E718BF">
        <w:rPr>
          <w:szCs w:val="24"/>
          <w:highlight w:val="green"/>
        </w:rPr>
        <w:t>bude doplněno</w:t>
      </w:r>
      <w:r w:rsidR="00F31DAD">
        <w:rPr>
          <w:szCs w:val="24"/>
        </w:rPr>
        <w:t>,</w:t>
      </w:r>
      <w:r w:rsidR="005D0E83" w:rsidRPr="00E718BF">
        <w:rPr>
          <w:szCs w:val="24"/>
        </w:rPr>
        <w:t xml:space="preserve"> pro obec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a k.</w:t>
      </w:r>
      <w:r w:rsidR="00EA1515">
        <w:rPr>
          <w:szCs w:val="24"/>
        </w:rPr>
        <w:t xml:space="preserve"> </w:t>
      </w:r>
      <w:r w:rsidR="005D0E83" w:rsidRPr="00E718BF">
        <w:rPr>
          <w:szCs w:val="24"/>
        </w:rPr>
        <w:t xml:space="preserve">ú.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>,</w:t>
      </w:r>
      <w:r w:rsidRPr="00E718BF">
        <w:rPr>
          <w:szCs w:val="24"/>
        </w:rPr>
        <w:t xml:space="preserve"> umožní stavebníkovi provést stavbu „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“ na </w:t>
      </w:r>
      <w:r w:rsidR="004624E9" w:rsidRPr="00E718BF">
        <w:rPr>
          <w:szCs w:val="24"/>
          <w:highlight w:val="yellow"/>
        </w:rPr>
        <w:t>tomto</w:t>
      </w:r>
      <w:r w:rsidR="00BA156E" w:rsidRPr="00E718BF">
        <w:rPr>
          <w:szCs w:val="24"/>
          <w:highlight w:val="yellow"/>
        </w:rPr>
        <w:t xml:space="preserve"> pozemku</w:t>
      </w:r>
      <w:r w:rsidRPr="00E718BF">
        <w:rPr>
          <w:szCs w:val="24"/>
        </w:rPr>
        <w:t xml:space="preserve"> (dále jen „</w:t>
      </w:r>
      <w:r w:rsidRPr="00E718BF">
        <w:rPr>
          <w:b/>
          <w:szCs w:val="24"/>
        </w:rPr>
        <w:t>Stavba</w:t>
      </w:r>
      <w:r w:rsidRPr="00E718BF">
        <w:rPr>
          <w:szCs w:val="24"/>
        </w:rPr>
        <w:t xml:space="preserve">“), </w:t>
      </w:r>
      <w:r w:rsidR="00B42D54" w:rsidRPr="00E718BF">
        <w:rPr>
          <w:szCs w:val="24"/>
        </w:rPr>
        <w:t>přičemž za účelem založení práva stavebníka provést Stavbu a za účelem úpravy práv a povinností z toho účastníkům Smlouvy plynoucím, uzavírají tuto Smlouvu.</w:t>
      </w:r>
      <w:r w:rsidRPr="00E718BF">
        <w:rPr>
          <w:szCs w:val="24"/>
        </w:rPr>
        <w:t xml:space="preserve"> </w:t>
      </w:r>
    </w:p>
    <w:p w:rsidR="00FA1699" w:rsidRPr="00E718BF" w:rsidRDefault="00A7070B" w:rsidP="00FA1699">
      <w:pPr>
        <w:pStyle w:val="Textodst1sl"/>
        <w:rPr>
          <w:szCs w:val="24"/>
        </w:rPr>
      </w:pPr>
      <w:r>
        <w:rPr>
          <w:szCs w:val="24"/>
        </w:rPr>
        <w:t>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tímto výslovně uděluje stavebníkovi svůj neodvolatelný souhlas s provedením Stavby</w:t>
      </w:r>
      <w:r w:rsidR="00BA156E" w:rsidRPr="00E718BF">
        <w:rPr>
          <w:szCs w:val="24"/>
        </w:rPr>
        <w:t xml:space="preserve"> na</w:t>
      </w:r>
      <w:r w:rsidR="00FA1699" w:rsidRPr="00E718BF">
        <w:rPr>
          <w:szCs w:val="24"/>
        </w:rPr>
        <w:t xml:space="preserve"> </w:t>
      </w:r>
      <w:r w:rsidR="00BA156E" w:rsidRPr="00E718BF">
        <w:rPr>
          <w:szCs w:val="24"/>
          <w:highlight w:val="yellow"/>
        </w:rPr>
        <w:t>pozemku</w:t>
      </w:r>
      <w:r w:rsidR="00680E7D"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Bližší specifikace Stavby, jakož i velikost trvalého záboru, dočasného záboru a navrženého věcného práva je patrná ze seznamu </w:t>
      </w:r>
      <w:r w:rsidR="0088495B" w:rsidRPr="00E718BF">
        <w:rPr>
          <w:szCs w:val="24"/>
        </w:rPr>
        <w:t>S</w:t>
      </w:r>
      <w:r w:rsidRPr="00E718BF">
        <w:rPr>
          <w:szCs w:val="24"/>
        </w:rPr>
        <w:t xml:space="preserve">tavbou dotčených pozemků, který je přílohou této Smlouvy. Velikosti záborů jsou orientační pro potřeby vydání stavebního povolení. Stavba bude provedena podle projektové dokumentace vypracované firmou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 pod zakázkovým číslem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lastRenderedPageBreak/>
        <w:t>Výlučným vlastníkem Stavby (a to i výsledku Stavby po dokončení Stavby) je stavebník. Podpisem této Smlouvy uděluje vlastník pozemku stavebníkovi svůj výslovný a neodvolatelný souhlas ke vstupu</w:t>
      </w:r>
      <w:r w:rsidR="0088495B" w:rsidRPr="00E718BF">
        <w:rPr>
          <w:szCs w:val="24"/>
        </w:rPr>
        <w:t>/vjezdu</w:t>
      </w:r>
      <w:r w:rsidRPr="00E718BF">
        <w:rPr>
          <w:szCs w:val="24"/>
        </w:rPr>
        <w:t xml:space="preserve"> na </w:t>
      </w:r>
      <w:r w:rsidR="00BA156E" w:rsidRPr="00E718BF">
        <w:rPr>
          <w:szCs w:val="24"/>
          <w:highlight w:val="yellow"/>
        </w:rPr>
        <w:t>pozemek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a právo provedení Stavby na jeho </w:t>
      </w:r>
      <w:r w:rsidR="00BA156E" w:rsidRPr="00E718BF">
        <w:rPr>
          <w:szCs w:val="24"/>
          <w:highlight w:val="yellow"/>
        </w:rPr>
        <w:t>pozemku</w:t>
      </w:r>
      <w:r w:rsidR="00BA156E"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oznamuje 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, že předpokládaný termín realizace Stavby je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 až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, přičemž ten se může změnit, což vlastník pozemku bere na vědomí a bez výhrad s tím souhlasí.</w:t>
      </w: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se zavazuje, že na základě této Smlouvy provede na 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pouze takovou Stavbu, která v podstatných náležitostech splňuje specifikaci uvedenou v článku 1. této Smlouvy.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stavebník uvede </w:t>
      </w:r>
      <w:r w:rsidR="006B0A5E">
        <w:rPr>
          <w:szCs w:val="24"/>
        </w:rPr>
        <w:t xml:space="preserve">nezastavěné části </w:t>
      </w:r>
      <w:r w:rsidR="006B0A5E" w:rsidRPr="00E718BF">
        <w:rPr>
          <w:szCs w:val="24"/>
          <w:highlight w:val="yellow"/>
        </w:rPr>
        <w:t>pozem</w:t>
      </w:r>
      <w:r w:rsidR="006B0A5E">
        <w:rPr>
          <w:szCs w:val="24"/>
          <w:highlight w:val="yellow"/>
        </w:rPr>
        <w:t>ku</w:t>
      </w:r>
      <w:r w:rsidR="006B0A5E"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do stavu před zahájením prací na vlastní náklady. Vznikne-li 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 majetková újma způsobená v důsledku činností uvedených v čl. 1 této Smlouvy, stavebník vlastníkovi tuto újmu nahradí, to však maximálně do výše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bude vyhotoven geometrický plán a skutečné zaměření stavby s tím, že 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ve lhůtě bezprostředně po vyhotovení geometrického plánu a skutečného zaměření stavby a po výzvě stavebníka, převést vlastnické právo </w:t>
      </w:r>
      <w:r w:rsidRPr="00EA1515">
        <w:rPr>
          <w:szCs w:val="24"/>
          <w:highlight w:val="yellow"/>
        </w:rPr>
        <w:t>k zastavěnému pozemku vymezenému</w:t>
      </w:r>
      <w:r w:rsidRPr="00E718BF">
        <w:rPr>
          <w:szCs w:val="24"/>
        </w:rPr>
        <w:t xml:space="preserve"> geometrickým plánem ve prospěch stavebníka, a to za následujících podmínek: (i) kupní cena bude stanovena </w:t>
      </w:r>
      <w:r w:rsidR="00C821D3" w:rsidRPr="00F31DAD">
        <w:rPr>
          <w:szCs w:val="24"/>
        </w:rPr>
        <w:t>znaleckým posudkem</w:t>
      </w:r>
      <w:r w:rsidR="009566F2" w:rsidRPr="00F31DAD">
        <w:rPr>
          <w:szCs w:val="24"/>
        </w:rPr>
        <w:t xml:space="preserve"> </w:t>
      </w:r>
      <w:r w:rsidR="00B26FD0" w:rsidRPr="00E718BF">
        <w:rPr>
          <w:szCs w:val="24"/>
        </w:rPr>
        <w:t xml:space="preserve">(ii) </w:t>
      </w:r>
      <w:r w:rsidR="00A7070B">
        <w:rPr>
          <w:szCs w:val="24"/>
        </w:rPr>
        <w:t>kupní cena bude uhrazena. V</w:t>
      </w:r>
      <w:r w:rsidRPr="00E718BF">
        <w:rPr>
          <w:szCs w:val="24"/>
        </w:rPr>
        <w:t xml:space="preserve">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 případě převodu vlastnického práva k 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>na třetí osobu, současně s takovým převodem postoupit na takovou třetí osobu</w:t>
      </w:r>
      <w:r w:rsidR="000523BD" w:rsidRPr="00E718BF">
        <w:rPr>
          <w:szCs w:val="24"/>
        </w:rPr>
        <w:t xml:space="preserve"> za podmínek uvedených v odstavci 3.7. této Smlouvy</w:t>
      </w:r>
      <w:r w:rsidRPr="00E718BF">
        <w:rPr>
          <w:szCs w:val="24"/>
        </w:rPr>
        <w:t xml:space="preserve"> práva a povinnosti z této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mlouvy vyplývající, zejména z ustanovení tohoto odstavce tohoto článku této Smlouvy.</w:t>
      </w:r>
    </w:p>
    <w:p w:rsidR="00FA1699" w:rsidRPr="00E718BF" w:rsidRDefault="00A7070B" w:rsidP="00FA1699">
      <w:pPr>
        <w:pStyle w:val="Textodst1sl"/>
        <w:rPr>
          <w:szCs w:val="24"/>
        </w:rPr>
      </w:pPr>
      <w:r>
        <w:rPr>
          <w:szCs w:val="24"/>
        </w:rPr>
        <w:t>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bere podpisem této Smlouvy na vědomí, že za vyjádření souhlasu s umístěním stavby na jeho </w:t>
      </w:r>
      <w:r w:rsidR="00FA1699" w:rsidRPr="00EA1515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mu nenáleží žádná odměna, náhrada či jiné plnění stran stavebníka.</w:t>
      </w:r>
    </w:p>
    <w:p w:rsidR="00FA1699" w:rsidRPr="00E718BF" w:rsidRDefault="00FA1699" w:rsidP="00FA1699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prohlašuje, že k uzavření této Smlouvy je zplnomocněn na základě </w:t>
      </w:r>
      <w:r w:rsidR="00C821D3" w:rsidRPr="00F31DAD">
        <w:rPr>
          <w:szCs w:val="24"/>
        </w:rPr>
        <w:t xml:space="preserve">Usnesení Zastupitelstva Středočeského kraje č. </w:t>
      </w:r>
      <w:r w:rsidR="00D31E0B" w:rsidRPr="00F31DAD">
        <w:rPr>
          <w:szCs w:val="24"/>
          <w:highlight w:val="green"/>
        </w:rPr>
        <w:t>bude doplněno</w:t>
      </w:r>
      <w:r w:rsidR="00C821D3" w:rsidRPr="00F31DAD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Tato Smlouva je ve 4 vyhotoveních, z toho </w:t>
      </w:r>
      <w:r w:rsidR="00A7070B">
        <w:rPr>
          <w:szCs w:val="24"/>
        </w:rPr>
        <w:t>1</w:t>
      </w:r>
      <w:r w:rsidRPr="00E718BF">
        <w:rPr>
          <w:szCs w:val="24"/>
        </w:rPr>
        <w:t xml:space="preserve"> obdrží 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a 3 vyhotovení stavebník.</w:t>
      </w:r>
    </w:p>
    <w:p w:rsidR="00FA1699" w:rsidRPr="00586F5A" w:rsidRDefault="00FA1699" w:rsidP="00586F5A">
      <w:pPr>
        <w:pStyle w:val="Textodst1sl"/>
        <w:rPr>
          <w:szCs w:val="24"/>
        </w:rPr>
      </w:pPr>
      <w:r w:rsidRPr="00E718BF">
        <w:rPr>
          <w:szCs w:val="24"/>
        </w:rPr>
        <w:t>Přílohou Smlouvy je zákres navrženého záboru na podkladě katastrální mapy,</w:t>
      </w:r>
      <w:r w:rsidR="005C2206" w:rsidRPr="00E718BF">
        <w:rPr>
          <w:szCs w:val="24"/>
        </w:rPr>
        <w:t xml:space="preserve"> </w:t>
      </w:r>
      <w:r w:rsidRPr="00E718BF">
        <w:rPr>
          <w:szCs w:val="24"/>
        </w:rPr>
        <w:t xml:space="preserve">seznam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tavbou dotčených pozemků</w:t>
      </w:r>
      <w:r w:rsidR="00586F5A">
        <w:rPr>
          <w:szCs w:val="24"/>
        </w:rPr>
        <w:t>,</w:t>
      </w:r>
      <w:r w:rsidRPr="00E718BF">
        <w:rPr>
          <w:szCs w:val="24"/>
        </w:rPr>
        <w:t xml:space="preserve"> </w:t>
      </w:r>
      <w:r w:rsidR="00C821D3" w:rsidRPr="00F31DAD">
        <w:rPr>
          <w:szCs w:val="24"/>
        </w:rPr>
        <w:t xml:space="preserve">Usnesení Zastupitelstva Středočeského kraje č. </w:t>
      </w:r>
      <w:r w:rsidR="00D31E0B" w:rsidRPr="00E718BF">
        <w:rPr>
          <w:szCs w:val="24"/>
          <w:highlight w:val="green"/>
        </w:rPr>
        <w:t>bude doplněno</w:t>
      </w:r>
      <w:r w:rsidR="00C821D3" w:rsidRPr="00E718BF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r w:rsidR="00D31E0B" w:rsidRPr="00E718BF">
        <w:rPr>
          <w:szCs w:val="24"/>
          <w:highlight w:val="green"/>
        </w:rPr>
        <w:t>bude doplněno</w:t>
      </w:r>
      <w:r w:rsidR="00586F5A">
        <w:rPr>
          <w:szCs w:val="24"/>
        </w:rPr>
        <w:t xml:space="preserve"> a </w:t>
      </w:r>
      <w:r w:rsidR="00586F5A" w:rsidRPr="00917DA9">
        <w:rPr>
          <w:szCs w:val="24"/>
        </w:rPr>
        <w:t>Informace o zpracování osobních úda</w:t>
      </w:r>
      <w:r w:rsidR="00586F5A">
        <w:rPr>
          <w:szCs w:val="24"/>
        </w:rPr>
        <w:t>jů</w:t>
      </w:r>
      <w:r w:rsidRPr="00586F5A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Podpisem této Smlouvy 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podle ustanovení § 1765 odst. 2 Občanského zákoníku přejímá nebezpečí změny okolností ve smyslu ustanovení § 1765 odst. 1  Občanského zákoníku.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Tato Smlouva může být měněna pouze dohodou smluvních stran v písemné formě, a to vzestupně číslovanými dodatky ke Smlouvě, přičemž změna této Smlouvy bude účinná k okamžiku stanovenému v takovéto dohodě. Nebude-li takovýto okamžik stanoven, pak změna této Smlouvy bude účinná ke dni uzavření takovéto dohody.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lastRenderedPageBreak/>
        <w:t>Smluvní strany se zavazují vzájemně respektovat své oprávněné zájmy související s touto Smlouvou a poskytnout si veškerou nutnou součinnost, kterou lze spravedlivě požadovat k tomu, aby bylo dosaženo účelu této Smlouvy, zejména učinit veškeré právní a jiné úkony k tomu nezbytné.</w:t>
      </w:r>
    </w:p>
    <w:p w:rsidR="00DC3459" w:rsidRPr="00E718BF" w:rsidRDefault="00971587" w:rsidP="00DC3459">
      <w:pPr>
        <w:pStyle w:val="Textodst1sl"/>
        <w:rPr>
          <w:szCs w:val="24"/>
        </w:rPr>
      </w:pPr>
      <w:r>
        <w:rPr>
          <w:szCs w:val="24"/>
        </w:rPr>
        <w:t>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není oprávněn bez předchozího písemného souhlasu stavebníka převést na třetí osobu jakákoli práva nebo povinnosti vyplývající ze Smlouvy, ani postoupit tuto Smlouvu třetí osobě, zastavit či jakkoliv jinak disponovat s jakýmikoliv pohledávkami nebo dluhy vzniklými na základě Smlouvy včetně práv, povinností, pohledávek nebo dluhů vzniklých na základě porušení Smlouvy</w:t>
      </w:r>
      <w:bookmarkStart w:id="1" w:name="_Hlk515447103"/>
      <w:r w:rsidR="00DC3459" w:rsidRPr="00E718BF">
        <w:rPr>
          <w:szCs w:val="24"/>
        </w:rPr>
        <w:t xml:space="preserve">. 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>Tato Smlouva nabývá účinnosti dnem jejího uzavření. Dnem uzavření této Smlouvy je den označený datem u podpisů smluvních stran. Je-li takto označeno více dní, je dnem uzavření této Smlouvy den z označených dnů nejpozdější.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>Jakýkoli spor mezi smluvními stranami vyplývající z této Smlouvy nebo vzniklý v souvislosti s ní bude rozhodnut na návrh kterékoli smluvní strany obecným soudem České republiky.</w:t>
      </w:r>
    </w:p>
    <w:p w:rsidR="00C411DF" w:rsidRDefault="00971587" w:rsidP="00C411DF">
      <w:pPr>
        <w:pStyle w:val="Textodst1sl"/>
        <w:rPr>
          <w:szCs w:val="24"/>
        </w:rPr>
      </w:pPr>
      <w:r>
        <w:rPr>
          <w:szCs w:val="24"/>
        </w:rPr>
        <w:t>V</w:t>
      </w:r>
      <w:r w:rsidR="00B26FD0" w:rsidRPr="00E718BF">
        <w:rPr>
          <w:szCs w:val="24"/>
        </w:rPr>
        <w:t>l</w:t>
      </w:r>
      <w:r w:rsidR="00C411DF" w:rsidRPr="00E718BF">
        <w:rPr>
          <w:szCs w:val="24"/>
        </w:rPr>
        <w:t xml:space="preserve">astník </w:t>
      </w:r>
      <w:r w:rsidR="00C411DF" w:rsidRPr="00EA1515">
        <w:rPr>
          <w:szCs w:val="24"/>
          <w:highlight w:val="yellow"/>
        </w:rPr>
        <w:t>pozemku</w:t>
      </w:r>
      <w:r w:rsidR="00C411DF" w:rsidRPr="00E718BF">
        <w:rPr>
          <w:szCs w:val="24"/>
        </w:rPr>
        <w:t xml:space="preserve"> </w:t>
      </w:r>
      <w:r w:rsidR="00A85831" w:rsidRPr="00A85831">
        <w:rPr>
          <w:szCs w:val="24"/>
        </w:rPr>
        <w:t xml:space="preserve">bere na vědomí, že stavebník je subjektem, jenž nese v určitých případech povinnost uveřejňovat smlouvy na úřední desce Středočeského kraje dle svých interních předpisů. </w:t>
      </w:r>
      <w:r w:rsidR="00A85831">
        <w:rPr>
          <w:szCs w:val="24"/>
        </w:rPr>
        <w:t>V</w:t>
      </w:r>
      <w:r w:rsidR="00A85831" w:rsidRPr="00A85831">
        <w:rPr>
          <w:szCs w:val="24"/>
        </w:rPr>
        <w:t xml:space="preserve">lastník </w:t>
      </w:r>
      <w:r w:rsidR="003768EF" w:rsidRPr="006B2731">
        <w:rPr>
          <w:szCs w:val="24"/>
          <w:highlight w:val="yellow"/>
        </w:rPr>
        <w:t>pozemku</w:t>
      </w:r>
      <w:r w:rsidR="00A85831" w:rsidRPr="00A85831">
        <w:rPr>
          <w:szCs w:val="24"/>
        </w:rPr>
        <w:t xml:space="preserve"> souhlasí s uveřejněním této smlouvy na úřední desce Středočeského kraje, a to v případě, kdy stavebník nese v souladu se svými interními předpisy povinnost uveřejnění smlouvy na úřední desce Středočeského kraje</w:t>
      </w:r>
      <w:r w:rsidR="00C411DF" w:rsidRPr="00E718BF">
        <w:rPr>
          <w:szCs w:val="24"/>
        </w:rPr>
        <w:t xml:space="preserve">. </w:t>
      </w:r>
    </w:p>
    <w:p w:rsidR="00625842" w:rsidRPr="00E718BF" w:rsidRDefault="00625842" w:rsidP="00C411DF">
      <w:pPr>
        <w:pStyle w:val="Textodst1sl"/>
        <w:rPr>
          <w:szCs w:val="24"/>
        </w:rPr>
      </w:pPr>
      <w:bookmarkStart w:id="2" w:name="_DV_C373"/>
      <w:r w:rsidRPr="00F31DAD">
        <w:rPr>
          <w:i/>
          <w:szCs w:val="24"/>
          <w:highlight w:val="yellow"/>
        </w:rPr>
        <w:t>Tato Smlouva</w:t>
      </w:r>
      <w:bookmarkStart w:id="3" w:name="_DV_M132"/>
      <w:bookmarkEnd w:id="2"/>
      <w:bookmarkEnd w:id="3"/>
      <w:r w:rsidRPr="00F31DAD">
        <w:rPr>
          <w:i/>
          <w:szCs w:val="24"/>
          <w:highlight w:val="yellow"/>
        </w:rPr>
        <w:t xml:space="preserve"> byla schválena radou/zastupitelstvem stavebníka na jejím zasedání dne</w:t>
      </w:r>
      <w:bookmarkStart w:id="4" w:name="_DV_C379"/>
      <w:r w:rsidRPr="00E718BF">
        <w:rPr>
          <w:i/>
          <w:szCs w:val="24"/>
        </w:rPr>
        <w:t xml:space="preserve"> </w:t>
      </w:r>
      <w:bookmarkEnd w:id="4"/>
      <w:r w:rsidRPr="00E718BF">
        <w:rPr>
          <w:i/>
          <w:szCs w:val="24"/>
          <w:highlight w:val="green"/>
        </w:rPr>
        <w:t>[</w:t>
      </w:r>
      <w:r w:rsidRPr="00E718BF">
        <w:rPr>
          <w:szCs w:val="24"/>
          <w:highlight w:val="green"/>
        </w:rPr>
        <w:t>bude doplněno</w:t>
      </w:r>
      <w:r w:rsidRPr="00E718BF">
        <w:rPr>
          <w:i/>
          <w:szCs w:val="24"/>
          <w:highlight w:val="green"/>
        </w:rPr>
        <w:t>]</w:t>
      </w:r>
      <w:r w:rsidRPr="00E718BF">
        <w:rPr>
          <w:i/>
          <w:szCs w:val="24"/>
        </w:rPr>
        <w:t xml:space="preserve"> </w:t>
      </w:r>
      <w:r w:rsidRPr="00F31DAD">
        <w:rPr>
          <w:i/>
          <w:szCs w:val="24"/>
          <w:highlight w:val="yellow"/>
        </w:rPr>
        <w:t>usnesením č.</w:t>
      </w:r>
      <w:r w:rsidRPr="00E718BF">
        <w:rPr>
          <w:i/>
          <w:szCs w:val="24"/>
        </w:rPr>
        <w:t xml:space="preserve"> </w:t>
      </w:r>
      <w:r w:rsidRPr="00E718BF">
        <w:rPr>
          <w:i/>
          <w:szCs w:val="24"/>
          <w:highlight w:val="green"/>
        </w:rPr>
        <w:t>[</w:t>
      </w:r>
      <w:r w:rsidRPr="00E718BF">
        <w:rPr>
          <w:szCs w:val="24"/>
          <w:highlight w:val="green"/>
        </w:rPr>
        <w:t>bude doplněno</w:t>
      </w:r>
      <w:r w:rsidRPr="00E718BF">
        <w:rPr>
          <w:i/>
          <w:szCs w:val="24"/>
          <w:highlight w:val="green"/>
        </w:rPr>
        <w:t>]</w:t>
      </w:r>
      <w:r w:rsidRPr="00E718BF">
        <w:rPr>
          <w:i/>
          <w:szCs w:val="24"/>
        </w:rPr>
        <w:t xml:space="preserve"> </w:t>
      </w:r>
      <w:r w:rsidRPr="00F31DAD">
        <w:rPr>
          <w:i/>
          <w:szCs w:val="24"/>
          <w:highlight w:val="yellow"/>
        </w:rPr>
        <w:t>v souladu se zákonem č.</w:t>
      </w:r>
      <w:r w:rsidRPr="00F31DAD">
        <w:rPr>
          <w:szCs w:val="24"/>
          <w:highlight w:val="yellow"/>
        </w:rPr>
        <w:t> </w:t>
      </w:r>
      <w:r w:rsidRPr="00F31DAD">
        <w:rPr>
          <w:i/>
          <w:szCs w:val="24"/>
          <w:highlight w:val="yellow"/>
        </w:rPr>
        <w:t>129</w:t>
      </w:r>
      <w:bookmarkStart w:id="5" w:name="_DV_C382"/>
      <w:r w:rsidRPr="00F31DAD">
        <w:rPr>
          <w:i/>
          <w:szCs w:val="24"/>
          <w:highlight w:val="yellow"/>
        </w:rPr>
        <w:t>/2000 Sb., o krajích,</w:t>
      </w:r>
      <w:bookmarkEnd w:id="5"/>
      <w:r w:rsidRPr="00F31DAD">
        <w:rPr>
          <w:i/>
          <w:szCs w:val="24"/>
          <w:highlight w:val="yellow"/>
        </w:rPr>
        <w:t xml:space="preserve"> (krajské zřízení), ve znění pozdějších předpisů.</w:t>
      </w:r>
      <w:bookmarkStart w:id="6" w:name="_DV_C383"/>
      <w:r w:rsidRPr="00F31DAD">
        <w:rPr>
          <w:i/>
          <w:szCs w:val="24"/>
          <w:highlight w:val="yellow"/>
        </w:rPr>
        <w:t xml:space="preserve"> </w:t>
      </w:r>
      <w:bookmarkEnd w:id="6"/>
      <w:r w:rsidRPr="00F31DAD">
        <w:rPr>
          <w:i/>
          <w:szCs w:val="24"/>
          <w:highlight w:val="yellow"/>
        </w:rPr>
        <w:t>Toto prohlášení se činí v souladu s ust. § 23 citovaného zákona a považuje se za doložku potvrzující splnění podmínek zákona.</w:t>
      </w:r>
    </w:p>
    <w:p w:rsidR="00DC3459" w:rsidRPr="00E718BF" w:rsidRDefault="00DC3459" w:rsidP="003142A5">
      <w:pPr>
        <w:pStyle w:val="Textodst1sl"/>
        <w:numPr>
          <w:ilvl w:val="0"/>
          <w:numId w:val="0"/>
        </w:numPr>
        <w:rPr>
          <w:szCs w:val="24"/>
        </w:rPr>
      </w:pPr>
      <w:bookmarkStart w:id="7" w:name="_Hlk515446981"/>
    </w:p>
    <w:p w:rsidR="00DC3459" w:rsidRPr="00E718BF" w:rsidRDefault="003142A5" w:rsidP="003142A5">
      <w:pPr>
        <w:pStyle w:val="Textodst1sl"/>
        <w:numPr>
          <w:ilvl w:val="0"/>
          <w:numId w:val="0"/>
        </w:numPr>
        <w:tabs>
          <w:tab w:val="left" w:pos="5245"/>
        </w:tabs>
        <w:ind w:left="284"/>
        <w:jc w:val="left"/>
        <w:rPr>
          <w:szCs w:val="24"/>
        </w:rPr>
      </w:pPr>
      <w:r>
        <w:rPr>
          <w:szCs w:val="24"/>
        </w:rPr>
        <w:t>V Praze dne ________________</w:t>
      </w:r>
      <w:r>
        <w:rPr>
          <w:szCs w:val="24"/>
        </w:rPr>
        <w:tab/>
      </w:r>
      <w:r w:rsidR="00F003A8" w:rsidRPr="00E718BF">
        <w:rPr>
          <w:szCs w:val="24"/>
        </w:rPr>
        <w:t>V_____________dne_____________</w:t>
      </w: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5103"/>
      </w:tblGrid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</w:tr>
      <w:tr w:rsidR="00C411DF" w:rsidRPr="00E718BF" w:rsidTr="00B35059">
        <w:trPr>
          <w:trHeight w:val="351"/>
        </w:trPr>
        <w:tc>
          <w:tcPr>
            <w:tcW w:w="4890" w:type="dxa"/>
          </w:tcPr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za Středočeský kraj </w:t>
            </w:r>
          </w:p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>Krajská správa a údržba silnic</w:t>
            </w:r>
          </w:p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 Středočeského kraje, příspěvková organizace </w:t>
            </w:r>
          </w:p>
          <w:p w:rsidR="00C411DF" w:rsidRPr="00E718BF" w:rsidRDefault="00A85831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831">
              <w:rPr>
                <w:rFonts w:ascii="Times New Roman" w:hAnsi="Times New Roman"/>
                <w:sz w:val="24"/>
                <w:szCs w:val="24"/>
              </w:rPr>
              <w:t>Ing. Jan Lichtneger</w:t>
            </w:r>
            <w:r w:rsidR="00F404CA" w:rsidRPr="00E718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411DF" w:rsidRPr="00E718BF">
              <w:rPr>
                <w:rFonts w:ascii="Times New Roman" w:hAnsi="Times New Roman"/>
                <w:sz w:val="24"/>
                <w:szCs w:val="24"/>
              </w:rPr>
              <w:t>ředitel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</w:tc>
      </w:tr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keepNext/>
              <w:spacing w:after="0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DC3459" w:rsidRPr="00E718BF" w:rsidRDefault="00DC3459" w:rsidP="003142A5">
      <w:pPr>
        <w:pStyle w:val="Textodst1sl"/>
        <w:numPr>
          <w:ilvl w:val="0"/>
          <w:numId w:val="0"/>
        </w:numPr>
        <w:ind w:left="720"/>
        <w:rPr>
          <w:szCs w:val="24"/>
        </w:rPr>
      </w:pPr>
      <w:r w:rsidRPr="00E718BF">
        <w:rPr>
          <w:szCs w:val="24"/>
        </w:rPr>
        <w:t xml:space="preserve">        </w:t>
      </w: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 w:hanging="720"/>
        <w:rPr>
          <w:szCs w:val="24"/>
        </w:rPr>
      </w:pPr>
      <w:r w:rsidRPr="00E718BF">
        <w:rPr>
          <w:szCs w:val="24"/>
        </w:rPr>
        <w:t>Přílohy: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Zákres navrženého záboru na podkladě katastrální mapy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Seznam stavbou dotčených pozemků</w:t>
      </w:r>
    </w:p>
    <w:p w:rsidR="00DC3459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 xml:space="preserve">Usnesení Zastupitelstva Středočeského kraje č. </w:t>
      </w:r>
      <w:bookmarkEnd w:id="1"/>
      <w:bookmarkEnd w:id="7"/>
      <w:r w:rsidR="00D31E0B" w:rsidRPr="00E718BF">
        <w:rPr>
          <w:sz w:val="24"/>
          <w:szCs w:val="24"/>
          <w:highlight w:val="green"/>
        </w:rPr>
        <w:t>bude doplněno</w:t>
      </w:r>
      <w:r w:rsidR="00227B9C">
        <w:rPr>
          <w:sz w:val="24"/>
          <w:szCs w:val="24"/>
        </w:rPr>
        <w:t xml:space="preserve"> ze dne </w:t>
      </w:r>
      <w:r w:rsidR="00227B9C" w:rsidRPr="00E718BF">
        <w:rPr>
          <w:sz w:val="24"/>
          <w:szCs w:val="24"/>
          <w:highlight w:val="green"/>
        </w:rPr>
        <w:t>bude doplněno</w:t>
      </w:r>
    </w:p>
    <w:p w:rsidR="00845698" w:rsidRDefault="00845698" w:rsidP="00845698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917DA9">
        <w:rPr>
          <w:sz w:val="24"/>
          <w:szCs w:val="24"/>
        </w:rPr>
        <w:t>Informace o zpracování osobních úda</w:t>
      </w:r>
      <w:r>
        <w:rPr>
          <w:sz w:val="24"/>
          <w:szCs w:val="24"/>
        </w:rPr>
        <w:t>jů</w:t>
      </w: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4E38E0" w:rsidRPr="00E5652A" w:rsidRDefault="004E38E0" w:rsidP="00E5652A">
      <w:pPr>
        <w:jc w:val="center"/>
      </w:pPr>
    </w:p>
    <w:sectPr w:rsidR="004E38E0" w:rsidRPr="00E5652A" w:rsidSect="00DC3459"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52F" w:rsidRDefault="0069452F" w:rsidP="00402ED4">
      <w:pPr>
        <w:spacing w:after="0" w:line="240" w:lineRule="auto"/>
      </w:pPr>
      <w:r>
        <w:separator/>
      </w:r>
    </w:p>
  </w:endnote>
  <w:endnote w:type="continuationSeparator" w:id="0">
    <w:p w:rsidR="0069452F" w:rsidRDefault="0069452F" w:rsidP="0040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87E" w:rsidRDefault="006B273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52F" w:rsidRDefault="0069452F" w:rsidP="00402ED4">
      <w:pPr>
        <w:spacing w:after="0" w:line="240" w:lineRule="auto"/>
      </w:pPr>
      <w:r>
        <w:separator/>
      </w:r>
    </w:p>
  </w:footnote>
  <w:footnote w:type="continuationSeparator" w:id="0">
    <w:p w:rsidR="0069452F" w:rsidRDefault="0069452F" w:rsidP="0040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02E21"/>
    <w:multiLevelType w:val="multilevel"/>
    <w:tmpl w:val="36609142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>
    <w:nsid w:val="46C53B84"/>
    <w:multiLevelType w:val="hybridMultilevel"/>
    <w:tmpl w:val="FA10FF48"/>
    <w:lvl w:ilvl="0" w:tplc="7B7268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64A6B"/>
    <w:multiLevelType w:val="hybridMultilevel"/>
    <w:tmpl w:val="07A6C50E"/>
    <w:lvl w:ilvl="0" w:tplc="040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7A2EC63A">
      <w:start w:val="1"/>
      <w:numFmt w:val="lowerLetter"/>
      <w:lvlText w:val="%2."/>
      <w:lvlJc w:val="left"/>
      <w:pPr>
        <w:ind w:left="1440" w:hanging="360"/>
      </w:pPr>
    </w:lvl>
    <w:lvl w:ilvl="2" w:tplc="3DF2C890">
      <w:start w:val="1"/>
      <w:numFmt w:val="lowerRoman"/>
      <w:lvlText w:val="%3."/>
      <w:lvlJc w:val="right"/>
      <w:pPr>
        <w:ind w:left="2160" w:hanging="180"/>
      </w:pPr>
    </w:lvl>
    <w:lvl w:ilvl="3" w:tplc="D7AC73C2">
      <w:start w:val="1"/>
      <w:numFmt w:val="decimal"/>
      <w:lvlText w:val="%4."/>
      <w:lvlJc w:val="left"/>
      <w:pPr>
        <w:ind w:left="2880" w:hanging="360"/>
      </w:pPr>
    </w:lvl>
    <w:lvl w:ilvl="4" w:tplc="38EE9006">
      <w:start w:val="1"/>
      <w:numFmt w:val="lowerLetter"/>
      <w:lvlText w:val="%5."/>
      <w:lvlJc w:val="left"/>
      <w:pPr>
        <w:ind w:left="3600" w:hanging="360"/>
      </w:pPr>
    </w:lvl>
    <w:lvl w:ilvl="5" w:tplc="C8805152">
      <w:start w:val="1"/>
      <w:numFmt w:val="lowerRoman"/>
      <w:lvlText w:val="%6."/>
      <w:lvlJc w:val="right"/>
      <w:pPr>
        <w:ind w:left="4320" w:hanging="180"/>
      </w:pPr>
    </w:lvl>
    <w:lvl w:ilvl="6" w:tplc="0CFA3BA6">
      <w:start w:val="1"/>
      <w:numFmt w:val="decimal"/>
      <w:lvlText w:val="%7."/>
      <w:lvlJc w:val="left"/>
      <w:pPr>
        <w:ind w:left="5040" w:hanging="360"/>
      </w:pPr>
    </w:lvl>
    <w:lvl w:ilvl="7" w:tplc="B0484762">
      <w:start w:val="1"/>
      <w:numFmt w:val="lowerLetter"/>
      <w:lvlText w:val="%8."/>
      <w:lvlJc w:val="left"/>
      <w:pPr>
        <w:ind w:left="5760" w:hanging="360"/>
      </w:pPr>
    </w:lvl>
    <w:lvl w:ilvl="8" w:tplc="F50462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699"/>
    <w:rsid w:val="00033631"/>
    <w:rsid w:val="00044BF9"/>
    <w:rsid w:val="00044ECE"/>
    <w:rsid w:val="00047FE6"/>
    <w:rsid w:val="000523BD"/>
    <w:rsid w:val="00067AA2"/>
    <w:rsid w:val="00091A41"/>
    <w:rsid w:val="00093015"/>
    <w:rsid w:val="000A6B8B"/>
    <w:rsid w:val="000B31B4"/>
    <w:rsid w:val="000B52FF"/>
    <w:rsid w:val="000C4AD1"/>
    <w:rsid w:val="000E2C43"/>
    <w:rsid w:val="000E5C6A"/>
    <w:rsid w:val="000F2430"/>
    <w:rsid w:val="00111620"/>
    <w:rsid w:val="001148A1"/>
    <w:rsid w:val="00114929"/>
    <w:rsid w:val="001171D3"/>
    <w:rsid w:val="00121BF6"/>
    <w:rsid w:val="0012578F"/>
    <w:rsid w:val="00140BED"/>
    <w:rsid w:val="00140E9C"/>
    <w:rsid w:val="001451BC"/>
    <w:rsid w:val="001528C2"/>
    <w:rsid w:val="00156B62"/>
    <w:rsid w:val="00167E63"/>
    <w:rsid w:val="00184B79"/>
    <w:rsid w:val="0018662C"/>
    <w:rsid w:val="0019745A"/>
    <w:rsid w:val="001A00E5"/>
    <w:rsid w:val="001A0F70"/>
    <w:rsid w:val="001A25FA"/>
    <w:rsid w:val="001A7044"/>
    <w:rsid w:val="001B04F4"/>
    <w:rsid w:val="001C45BA"/>
    <w:rsid w:val="001C79E5"/>
    <w:rsid w:val="001D0619"/>
    <w:rsid w:val="001D4352"/>
    <w:rsid w:val="001D4444"/>
    <w:rsid w:val="001D6EBA"/>
    <w:rsid w:val="001E4567"/>
    <w:rsid w:val="001E6551"/>
    <w:rsid w:val="001F64BE"/>
    <w:rsid w:val="002051B4"/>
    <w:rsid w:val="00214A55"/>
    <w:rsid w:val="00227B9C"/>
    <w:rsid w:val="00230F29"/>
    <w:rsid w:val="00243B5E"/>
    <w:rsid w:val="00261ED1"/>
    <w:rsid w:val="00264527"/>
    <w:rsid w:val="002677F2"/>
    <w:rsid w:val="00273A66"/>
    <w:rsid w:val="00282A3E"/>
    <w:rsid w:val="0028428B"/>
    <w:rsid w:val="002C3CCD"/>
    <w:rsid w:val="002D61B0"/>
    <w:rsid w:val="002D7E76"/>
    <w:rsid w:val="002E0CED"/>
    <w:rsid w:val="002E1E17"/>
    <w:rsid w:val="002F41A6"/>
    <w:rsid w:val="003142A5"/>
    <w:rsid w:val="00323AAC"/>
    <w:rsid w:val="0032421C"/>
    <w:rsid w:val="003264C2"/>
    <w:rsid w:val="00327A80"/>
    <w:rsid w:val="003420F4"/>
    <w:rsid w:val="003450D9"/>
    <w:rsid w:val="0037270E"/>
    <w:rsid w:val="003761CB"/>
    <w:rsid w:val="00376854"/>
    <w:rsid w:val="003768EF"/>
    <w:rsid w:val="00381A1C"/>
    <w:rsid w:val="00392F17"/>
    <w:rsid w:val="0039660A"/>
    <w:rsid w:val="003C77D1"/>
    <w:rsid w:val="003D18C8"/>
    <w:rsid w:val="003D36E4"/>
    <w:rsid w:val="003E1197"/>
    <w:rsid w:val="00402ED4"/>
    <w:rsid w:val="00412376"/>
    <w:rsid w:val="00414588"/>
    <w:rsid w:val="00417737"/>
    <w:rsid w:val="00417DE8"/>
    <w:rsid w:val="004229F5"/>
    <w:rsid w:val="00450C07"/>
    <w:rsid w:val="00453B0B"/>
    <w:rsid w:val="004624E9"/>
    <w:rsid w:val="00465167"/>
    <w:rsid w:val="00466540"/>
    <w:rsid w:val="0047416F"/>
    <w:rsid w:val="00477FEE"/>
    <w:rsid w:val="0048264B"/>
    <w:rsid w:val="0048283C"/>
    <w:rsid w:val="00493EDA"/>
    <w:rsid w:val="00494891"/>
    <w:rsid w:val="004969E9"/>
    <w:rsid w:val="004A3364"/>
    <w:rsid w:val="004B4359"/>
    <w:rsid w:val="004C0A48"/>
    <w:rsid w:val="004E38E0"/>
    <w:rsid w:val="004E434B"/>
    <w:rsid w:val="004F0ACC"/>
    <w:rsid w:val="004F2688"/>
    <w:rsid w:val="004F7B1B"/>
    <w:rsid w:val="0052640B"/>
    <w:rsid w:val="00527233"/>
    <w:rsid w:val="005508EA"/>
    <w:rsid w:val="005546D1"/>
    <w:rsid w:val="0056105F"/>
    <w:rsid w:val="00571D86"/>
    <w:rsid w:val="00582A6B"/>
    <w:rsid w:val="00585073"/>
    <w:rsid w:val="00586F5A"/>
    <w:rsid w:val="005915C1"/>
    <w:rsid w:val="005A2747"/>
    <w:rsid w:val="005A3E69"/>
    <w:rsid w:val="005B0DC8"/>
    <w:rsid w:val="005B32FC"/>
    <w:rsid w:val="005B5233"/>
    <w:rsid w:val="005B60C6"/>
    <w:rsid w:val="005C2206"/>
    <w:rsid w:val="005C720D"/>
    <w:rsid w:val="005D0A31"/>
    <w:rsid w:val="005D0E83"/>
    <w:rsid w:val="005E2459"/>
    <w:rsid w:val="005E6CD0"/>
    <w:rsid w:val="005E7A2F"/>
    <w:rsid w:val="005F1EE1"/>
    <w:rsid w:val="005F4872"/>
    <w:rsid w:val="005F6E01"/>
    <w:rsid w:val="00604A24"/>
    <w:rsid w:val="00605128"/>
    <w:rsid w:val="00617123"/>
    <w:rsid w:val="00625842"/>
    <w:rsid w:val="00627462"/>
    <w:rsid w:val="00634601"/>
    <w:rsid w:val="00644373"/>
    <w:rsid w:val="00644921"/>
    <w:rsid w:val="00646B21"/>
    <w:rsid w:val="00660A1B"/>
    <w:rsid w:val="0066397F"/>
    <w:rsid w:val="00666B1B"/>
    <w:rsid w:val="00680E6A"/>
    <w:rsid w:val="00680E7D"/>
    <w:rsid w:val="00687930"/>
    <w:rsid w:val="006931B3"/>
    <w:rsid w:val="0069452F"/>
    <w:rsid w:val="006A6E3E"/>
    <w:rsid w:val="006A7D3B"/>
    <w:rsid w:val="006B0A5E"/>
    <w:rsid w:val="006B2731"/>
    <w:rsid w:val="006B5859"/>
    <w:rsid w:val="006C5408"/>
    <w:rsid w:val="006C6275"/>
    <w:rsid w:val="006E1763"/>
    <w:rsid w:val="006F23D7"/>
    <w:rsid w:val="00701902"/>
    <w:rsid w:val="00701D52"/>
    <w:rsid w:val="00703178"/>
    <w:rsid w:val="00704B29"/>
    <w:rsid w:val="00706F4C"/>
    <w:rsid w:val="00707492"/>
    <w:rsid w:val="0071363C"/>
    <w:rsid w:val="00713E25"/>
    <w:rsid w:val="00715994"/>
    <w:rsid w:val="00716039"/>
    <w:rsid w:val="007166CF"/>
    <w:rsid w:val="0071752E"/>
    <w:rsid w:val="007212C5"/>
    <w:rsid w:val="007315E1"/>
    <w:rsid w:val="0075269B"/>
    <w:rsid w:val="0075472D"/>
    <w:rsid w:val="00770C43"/>
    <w:rsid w:val="00772671"/>
    <w:rsid w:val="007769AD"/>
    <w:rsid w:val="00777C99"/>
    <w:rsid w:val="00796842"/>
    <w:rsid w:val="007A33D1"/>
    <w:rsid w:val="007D205C"/>
    <w:rsid w:val="007D2E24"/>
    <w:rsid w:val="007D78BD"/>
    <w:rsid w:val="007F1596"/>
    <w:rsid w:val="00800958"/>
    <w:rsid w:val="008306F6"/>
    <w:rsid w:val="00833EA9"/>
    <w:rsid w:val="00845698"/>
    <w:rsid w:val="00845B7C"/>
    <w:rsid w:val="00862740"/>
    <w:rsid w:val="00883977"/>
    <w:rsid w:val="0088495B"/>
    <w:rsid w:val="00891306"/>
    <w:rsid w:val="0089494B"/>
    <w:rsid w:val="008B1BDB"/>
    <w:rsid w:val="008C1E83"/>
    <w:rsid w:val="008C78FE"/>
    <w:rsid w:val="008D60F6"/>
    <w:rsid w:val="008E78AF"/>
    <w:rsid w:val="00902640"/>
    <w:rsid w:val="009037C3"/>
    <w:rsid w:val="00903E10"/>
    <w:rsid w:val="0090401E"/>
    <w:rsid w:val="00921F52"/>
    <w:rsid w:val="009241C4"/>
    <w:rsid w:val="0092526A"/>
    <w:rsid w:val="00926C64"/>
    <w:rsid w:val="00927CE1"/>
    <w:rsid w:val="009465BD"/>
    <w:rsid w:val="0095060F"/>
    <w:rsid w:val="00953E6A"/>
    <w:rsid w:val="009566F2"/>
    <w:rsid w:val="00971587"/>
    <w:rsid w:val="009743D5"/>
    <w:rsid w:val="009936FD"/>
    <w:rsid w:val="009B22CA"/>
    <w:rsid w:val="009B4B94"/>
    <w:rsid w:val="009C1782"/>
    <w:rsid w:val="009D1E85"/>
    <w:rsid w:val="009D5D4C"/>
    <w:rsid w:val="009E488E"/>
    <w:rsid w:val="009E48D9"/>
    <w:rsid w:val="009F439E"/>
    <w:rsid w:val="009F72CF"/>
    <w:rsid w:val="00A135C1"/>
    <w:rsid w:val="00A34631"/>
    <w:rsid w:val="00A34F33"/>
    <w:rsid w:val="00A3573C"/>
    <w:rsid w:val="00A42068"/>
    <w:rsid w:val="00A44B18"/>
    <w:rsid w:val="00A53C59"/>
    <w:rsid w:val="00A578C7"/>
    <w:rsid w:val="00A7070B"/>
    <w:rsid w:val="00A74421"/>
    <w:rsid w:val="00A85831"/>
    <w:rsid w:val="00A86C37"/>
    <w:rsid w:val="00AA7CF6"/>
    <w:rsid w:val="00AB011A"/>
    <w:rsid w:val="00AB1BE2"/>
    <w:rsid w:val="00AB380A"/>
    <w:rsid w:val="00AC5A83"/>
    <w:rsid w:val="00AD050A"/>
    <w:rsid w:val="00AD4A43"/>
    <w:rsid w:val="00AE7669"/>
    <w:rsid w:val="00AF06AD"/>
    <w:rsid w:val="00AF3E56"/>
    <w:rsid w:val="00AF4E05"/>
    <w:rsid w:val="00AF7563"/>
    <w:rsid w:val="00B15F45"/>
    <w:rsid w:val="00B20760"/>
    <w:rsid w:val="00B261B0"/>
    <w:rsid w:val="00B263EB"/>
    <w:rsid w:val="00B26F68"/>
    <w:rsid w:val="00B26FD0"/>
    <w:rsid w:val="00B30AA2"/>
    <w:rsid w:val="00B338D9"/>
    <w:rsid w:val="00B42D54"/>
    <w:rsid w:val="00B562C2"/>
    <w:rsid w:val="00B57B0D"/>
    <w:rsid w:val="00B65489"/>
    <w:rsid w:val="00B80932"/>
    <w:rsid w:val="00B822F2"/>
    <w:rsid w:val="00B83152"/>
    <w:rsid w:val="00B842C0"/>
    <w:rsid w:val="00B947E5"/>
    <w:rsid w:val="00BA043C"/>
    <w:rsid w:val="00BA0DDD"/>
    <w:rsid w:val="00BA156E"/>
    <w:rsid w:val="00BB3E01"/>
    <w:rsid w:val="00BB59FC"/>
    <w:rsid w:val="00BB63B6"/>
    <w:rsid w:val="00BC07C9"/>
    <w:rsid w:val="00BC363A"/>
    <w:rsid w:val="00BC5500"/>
    <w:rsid w:val="00BD7C7C"/>
    <w:rsid w:val="00BE0110"/>
    <w:rsid w:val="00BF7917"/>
    <w:rsid w:val="00BF7DD5"/>
    <w:rsid w:val="00C0344E"/>
    <w:rsid w:val="00C07249"/>
    <w:rsid w:val="00C2091E"/>
    <w:rsid w:val="00C21721"/>
    <w:rsid w:val="00C26DB2"/>
    <w:rsid w:val="00C3248B"/>
    <w:rsid w:val="00C360DE"/>
    <w:rsid w:val="00C41093"/>
    <w:rsid w:val="00C411DF"/>
    <w:rsid w:val="00C44AAA"/>
    <w:rsid w:val="00C479FD"/>
    <w:rsid w:val="00C60CFA"/>
    <w:rsid w:val="00C75CCA"/>
    <w:rsid w:val="00C821D3"/>
    <w:rsid w:val="00C87420"/>
    <w:rsid w:val="00C910EB"/>
    <w:rsid w:val="00C97F67"/>
    <w:rsid w:val="00CB44C4"/>
    <w:rsid w:val="00CC5E9F"/>
    <w:rsid w:val="00CE6916"/>
    <w:rsid w:val="00CF1A5C"/>
    <w:rsid w:val="00D03D9C"/>
    <w:rsid w:val="00D147A5"/>
    <w:rsid w:val="00D313B7"/>
    <w:rsid w:val="00D31E0B"/>
    <w:rsid w:val="00D3658E"/>
    <w:rsid w:val="00D4099F"/>
    <w:rsid w:val="00D4354E"/>
    <w:rsid w:val="00D456EA"/>
    <w:rsid w:val="00D52ECA"/>
    <w:rsid w:val="00D62C4E"/>
    <w:rsid w:val="00D64B97"/>
    <w:rsid w:val="00D72ABB"/>
    <w:rsid w:val="00D85785"/>
    <w:rsid w:val="00D918FD"/>
    <w:rsid w:val="00D9783B"/>
    <w:rsid w:val="00DA47A7"/>
    <w:rsid w:val="00DA58C1"/>
    <w:rsid w:val="00DB0857"/>
    <w:rsid w:val="00DB1FF8"/>
    <w:rsid w:val="00DC3459"/>
    <w:rsid w:val="00DC3866"/>
    <w:rsid w:val="00DE0C8A"/>
    <w:rsid w:val="00DF2EA6"/>
    <w:rsid w:val="00E16982"/>
    <w:rsid w:val="00E20287"/>
    <w:rsid w:val="00E23F7D"/>
    <w:rsid w:val="00E25D07"/>
    <w:rsid w:val="00E32D05"/>
    <w:rsid w:val="00E42464"/>
    <w:rsid w:val="00E42A24"/>
    <w:rsid w:val="00E43F51"/>
    <w:rsid w:val="00E56078"/>
    <w:rsid w:val="00E5652A"/>
    <w:rsid w:val="00E65E5C"/>
    <w:rsid w:val="00E718BF"/>
    <w:rsid w:val="00E85C3E"/>
    <w:rsid w:val="00E90069"/>
    <w:rsid w:val="00E9775F"/>
    <w:rsid w:val="00EA1515"/>
    <w:rsid w:val="00EA5C10"/>
    <w:rsid w:val="00EA7171"/>
    <w:rsid w:val="00EC0FB0"/>
    <w:rsid w:val="00EC203B"/>
    <w:rsid w:val="00ED580B"/>
    <w:rsid w:val="00ED60B0"/>
    <w:rsid w:val="00ED6D55"/>
    <w:rsid w:val="00EE56D2"/>
    <w:rsid w:val="00EE62B1"/>
    <w:rsid w:val="00F00168"/>
    <w:rsid w:val="00F003A8"/>
    <w:rsid w:val="00F0576E"/>
    <w:rsid w:val="00F17857"/>
    <w:rsid w:val="00F21926"/>
    <w:rsid w:val="00F26C42"/>
    <w:rsid w:val="00F31DAD"/>
    <w:rsid w:val="00F34651"/>
    <w:rsid w:val="00F356E9"/>
    <w:rsid w:val="00F4038C"/>
    <w:rsid w:val="00F404CA"/>
    <w:rsid w:val="00F40C24"/>
    <w:rsid w:val="00F66E76"/>
    <w:rsid w:val="00F832A9"/>
    <w:rsid w:val="00F84591"/>
    <w:rsid w:val="00F945C2"/>
    <w:rsid w:val="00F962F2"/>
    <w:rsid w:val="00FA1699"/>
    <w:rsid w:val="00FA5F8D"/>
    <w:rsid w:val="00FB2565"/>
    <w:rsid w:val="00FB2726"/>
    <w:rsid w:val="00FB4BAB"/>
    <w:rsid w:val="00FB7A64"/>
    <w:rsid w:val="00FD3A0D"/>
    <w:rsid w:val="00FE1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69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A16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Zpat">
    <w:name w:val="footer"/>
    <w:basedOn w:val="Normln"/>
    <w:link w:val="ZpatChar"/>
    <w:unhideWhenUsed/>
    <w:rsid w:val="00FA16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A1699"/>
    <w:rPr>
      <w:rFonts w:ascii="Calibri" w:hAnsi="Calibri"/>
      <w:sz w:val="22"/>
      <w:szCs w:val="22"/>
    </w:rPr>
  </w:style>
  <w:style w:type="paragraph" w:styleId="Bezmezer">
    <w:name w:val="No Spacing"/>
    <w:qFormat/>
    <w:rsid w:val="00FA1699"/>
    <w:rPr>
      <w:rFonts w:ascii="Calibri" w:hAnsi="Calibri"/>
      <w:sz w:val="22"/>
      <w:szCs w:val="22"/>
    </w:rPr>
  </w:style>
  <w:style w:type="character" w:styleId="Odkaznakoment">
    <w:name w:val="annotation reference"/>
    <w:uiPriority w:val="99"/>
    <w:semiHidden/>
    <w:unhideWhenUsed/>
    <w:rsid w:val="00FA1699"/>
    <w:rPr>
      <w:sz w:val="16"/>
      <w:szCs w:val="16"/>
    </w:rPr>
  </w:style>
  <w:style w:type="paragraph" w:customStyle="1" w:styleId="slolnku">
    <w:name w:val="Číslo článku"/>
    <w:basedOn w:val="Normln"/>
    <w:next w:val="Normln"/>
    <w:rsid w:val="00FA1699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Textodst1sl">
    <w:name w:val="Text odst.1čísl"/>
    <w:basedOn w:val="Normln"/>
    <w:link w:val="Textodst1slChar"/>
    <w:rsid w:val="00FA1699"/>
    <w:pPr>
      <w:numPr>
        <w:ilvl w:val="1"/>
        <w:numId w:val="1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hAnsi="Times New Roman"/>
      <w:sz w:val="24"/>
      <w:szCs w:val="20"/>
    </w:rPr>
  </w:style>
  <w:style w:type="paragraph" w:customStyle="1" w:styleId="Textodst3psmena">
    <w:name w:val="Text odst. 3 písmena"/>
    <w:basedOn w:val="Textodst1sl"/>
    <w:rsid w:val="00FA1699"/>
    <w:pPr>
      <w:numPr>
        <w:ilvl w:val="3"/>
      </w:numPr>
      <w:tabs>
        <w:tab w:val="clear" w:pos="2778"/>
        <w:tab w:val="num" w:pos="360"/>
      </w:tabs>
      <w:spacing w:before="0"/>
      <w:ind w:left="2534" w:hanging="360"/>
      <w:outlineLvl w:val="3"/>
    </w:pPr>
  </w:style>
  <w:style w:type="paragraph" w:customStyle="1" w:styleId="Textodst2slovan">
    <w:name w:val="Text odst.2 číslovaný"/>
    <w:basedOn w:val="Textodst1sl"/>
    <w:rsid w:val="00FA1699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1814" w:hanging="180"/>
      <w:outlineLvl w:val="2"/>
    </w:pPr>
  </w:style>
  <w:style w:type="character" w:customStyle="1" w:styleId="Textodst1slChar">
    <w:name w:val="Text odst.1čísl Char"/>
    <w:basedOn w:val="Standardnpsmoodstavce"/>
    <w:link w:val="Textodst1sl"/>
    <w:rsid w:val="00FA1699"/>
    <w:rPr>
      <w:sz w:val="24"/>
    </w:rPr>
  </w:style>
  <w:style w:type="paragraph" w:customStyle="1" w:styleId="Zkladntext21">
    <w:name w:val="Základní text 21"/>
    <w:basedOn w:val="Normln"/>
    <w:rsid w:val="00FA1699"/>
    <w:pPr>
      <w:suppressAutoHyphens/>
      <w:spacing w:after="0" w:line="240" w:lineRule="auto"/>
      <w:jc w:val="center"/>
    </w:pPr>
    <w:rPr>
      <w:rFonts w:ascii="Arial" w:hAnsi="Arial"/>
      <w:sz w:val="24"/>
      <w:szCs w:val="24"/>
      <w:lang w:eastAsia="ar-SA"/>
    </w:rPr>
  </w:style>
  <w:style w:type="paragraph" w:customStyle="1" w:styleId="zkltextcentr12">
    <w:name w:val="zákl. text centr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zkltextcentrbold12">
    <w:name w:val="zákl. text centr bold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Default">
    <w:name w:val="Default"/>
    <w:rsid w:val="00FA1699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699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2E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2ED4"/>
    <w:rPr>
      <w:rFonts w:ascii="Calibri" w:hAnsi="Calibri"/>
    </w:rPr>
  </w:style>
  <w:style w:type="paragraph" w:styleId="Odstavecseseznamem">
    <w:name w:val="List Paragraph"/>
    <w:basedOn w:val="Normln"/>
    <w:uiPriority w:val="34"/>
    <w:qFormat/>
    <w:rsid w:val="005C2206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zh-CN"/>
    </w:rPr>
  </w:style>
  <w:style w:type="paragraph" w:styleId="Zhlav">
    <w:name w:val="header"/>
    <w:basedOn w:val="Normln"/>
    <w:link w:val="ZhlavChar"/>
    <w:rsid w:val="00C4109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C41093"/>
  </w:style>
  <w:style w:type="character" w:styleId="slostrnky">
    <w:name w:val="page number"/>
    <w:basedOn w:val="Standardnpsmoodstavce"/>
    <w:rsid w:val="00C41093"/>
  </w:style>
  <w:style w:type="character" w:customStyle="1" w:styleId="Zkladntext1">
    <w:name w:val="Základní text1"/>
    <w:basedOn w:val="Standardnpsmoodstavce"/>
    <w:rsid w:val="00845698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69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A16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Zpat">
    <w:name w:val="footer"/>
    <w:basedOn w:val="Normln"/>
    <w:link w:val="ZpatChar"/>
    <w:unhideWhenUsed/>
    <w:rsid w:val="00FA16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A1699"/>
    <w:rPr>
      <w:rFonts w:ascii="Calibri" w:hAnsi="Calibri"/>
      <w:sz w:val="22"/>
      <w:szCs w:val="22"/>
    </w:rPr>
  </w:style>
  <w:style w:type="paragraph" w:styleId="Bezmezer">
    <w:name w:val="No Spacing"/>
    <w:qFormat/>
    <w:rsid w:val="00FA1699"/>
    <w:rPr>
      <w:rFonts w:ascii="Calibri" w:hAnsi="Calibri"/>
      <w:sz w:val="22"/>
      <w:szCs w:val="22"/>
    </w:rPr>
  </w:style>
  <w:style w:type="character" w:styleId="Odkaznakoment">
    <w:name w:val="annotation reference"/>
    <w:uiPriority w:val="99"/>
    <w:semiHidden/>
    <w:unhideWhenUsed/>
    <w:rsid w:val="00FA1699"/>
    <w:rPr>
      <w:sz w:val="16"/>
      <w:szCs w:val="16"/>
    </w:rPr>
  </w:style>
  <w:style w:type="paragraph" w:customStyle="1" w:styleId="slolnku">
    <w:name w:val="Číslo článku"/>
    <w:basedOn w:val="Normln"/>
    <w:next w:val="Normln"/>
    <w:rsid w:val="00FA1699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Textodst1sl">
    <w:name w:val="Text odst.1čísl"/>
    <w:basedOn w:val="Normln"/>
    <w:link w:val="Textodst1slChar"/>
    <w:rsid w:val="00FA1699"/>
    <w:pPr>
      <w:numPr>
        <w:ilvl w:val="1"/>
        <w:numId w:val="1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hAnsi="Times New Roman"/>
      <w:sz w:val="24"/>
      <w:szCs w:val="20"/>
    </w:rPr>
  </w:style>
  <w:style w:type="paragraph" w:customStyle="1" w:styleId="Textodst3psmena">
    <w:name w:val="Text odst. 3 písmena"/>
    <w:basedOn w:val="Textodst1sl"/>
    <w:rsid w:val="00FA1699"/>
    <w:pPr>
      <w:numPr>
        <w:ilvl w:val="3"/>
      </w:numPr>
      <w:tabs>
        <w:tab w:val="clear" w:pos="2778"/>
        <w:tab w:val="num" w:pos="360"/>
      </w:tabs>
      <w:spacing w:before="0"/>
      <w:ind w:left="2534" w:hanging="360"/>
      <w:outlineLvl w:val="3"/>
    </w:pPr>
  </w:style>
  <w:style w:type="paragraph" w:customStyle="1" w:styleId="Textodst2slovan">
    <w:name w:val="Text odst.2 číslovaný"/>
    <w:basedOn w:val="Textodst1sl"/>
    <w:rsid w:val="00FA1699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1814" w:hanging="180"/>
      <w:outlineLvl w:val="2"/>
    </w:pPr>
  </w:style>
  <w:style w:type="character" w:customStyle="1" w:styleId="Textodst1slChar">
    <w:name w:val="Text odst.1čísl Char"/>
    <w:basedOn w:val="Standardnpsmoodstavce"/>
    <w:link w:val="Textodst1sl"/>
    <w:rsid w:val="00FA1699"/>
    <w:rPr>
      <w:sz w:val="24"/>
    </w:rPr>
  </w:style>
  <w:style w:type="paragraph" w:customStyle="1" w:styleId="Zkladntext21">
    <w:name w:val="Základní text 21"/>
    <w:basedOn w:val="Normln"/>
    <w:rsid w:val="00FA1699"/>
    <w:pPr>
      <w:suppressAutoHyphens/>
      <w:spacing w:after="0" w:line="240" w:lineRule="auto"/>
      <w:jc w:val="center"/>
    </w:pPr>
    <w:rPr>
      <w:rFonts w:ascii="Arial" w:hAnsi="Arial"/>
      <w:sz w:val="24"/>
      <w:szCs w:val="24"/>
      <w:lang w:eastAsia="ar-SA"/>
    </w:rPr>
  </w:style>
  <w:style w:type="paragraph" w:customStyle="1" w:styleId="zkltextcentr12">
    <w:name w:val="zákl. text centr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zkltextcentrbold12">
    <w:name w:val="zákl. text centr bold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Default">
    <w:name w:val="Default"/>
    <w:rsid w:val="00FA1699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699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2E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2ED4"/>
    <w:rPr>
      <w:rFonts w:ascii="Calibri" w:hAnsi="Calibri"/>
    </w:rPr>
  </w:style>
  <w:style w:type="paragraph" w:styleId="Odstavecseseznamem">
    <w:name w:val="List Paragraph"/>
    <w:basedOn w:val="Normln"/>
    <w:uiPriority w:val="34"/>
    <w:qFormat/>
    <w:rsid w:val="005C2206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zh-CN"/>
    </w:rPr>
  </w:style>
  <w:style w:type="paragraph" w:styleId="Zhlav">
    <w:name w:val="header"/>
    <w:basedOn w:val="Normln"/>
    <w:link w:val="ZhlavChar"/>
    <w:rsid w:val="00C4109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C41093"/>
  </w:style>
  <w:style w:type="character" w:styleId="slostrnky">
    <w:name w:val="page number"/>
    <w:basedOn w:val="Standardnpsmoodstavce"/>
    <w:rsid w:val="00C41093"/>
  </w:style>
  <w:style w:type="character" w:customStyle="1" w:styleId="Zkladntext1">
    <w:name w:val="Základní text1"/>
    <w:basedOn w:val="Standardnpsmoodstavce"/>
    <w:rsid w:val="00845698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8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okumentId xmlns="b5cc2ae1-2329-4532-9ccf-347daa3d07cd">8b88d023-5e1b-46dd-a1b4-19319a6308de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9D3C0-E95E-40CF-946F-074324FFD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C54D73-8538-43CA-A48D-1273D84058DE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3.xml><?xml version="1.0" encoding="utf-8"?>
<ds:datastoreItem xmlns:ds="http://schemas.openxmlformats.org/officeDocument/2006/customXml" ds:itemID="{C835DB19-7C38-4B10-BDA9-DFA28713B8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1018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Anonym</cp:lastModifiedBy>
  <cp:revision>5</cp:revision>
  <dcterms:created xsi:type="dcterms:W3CDTF">2022-06-05T14:17:00Z</dcterms:created>
  <dcterms:modified xsi:type="dcterms:W3CDTF">2022-06-22T21:49:00Z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